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36E" w:rsidRDefault="00AE636E" w:rsidP="00EA5591">
      <w:pPr>
        <w:spacing w:before="100" w:beforeAutospacing="1" w:after="100" w:afterAutospacing="1" w:line="420" w:lineRule="atLeast"/>
        <w:outlineLvl w:val="2"/>
        <w:rPr>
          <w:rFonts w:eastAsia="Times New Roman" w:cs="Arial"/>
          <w:b/>
          <w:bCs/>
          <w:color w:val="113E6A"/>
          <w:sz w:val="28"/>
          <w:szCs w:val="28"/>
        </w:rPr>
      </w:pPr>
      <w:bookmarkStart w:id="0" w:name="_GoBack"/>
      <w:bookmarkEnd w:id="0"/>
    </w:p>
    <w:p w:rsidR="00EA5591" w:rsidRPr="00AE636E" w:rsidRDefault="00EA5591" w:rsidP="00EA5591">
      <w:pPr>
        <w:spacing w:before="100" w:beforeAutospacing="1" w:after="100" w:afterAutospacing="1" w:line="420" w:lineRule="atLeast"/>
        <w:outlineLvl w:val="2"/>
        <w:rPr>
          <w:rFonts w:eastAsia="Times New Roman" w:cs="Arial"/>
          <w:b/>
          <w:bCs/>
          <w:color w:val="17365D" w:themeColor="text2" w:themeShade="BF"/>
          <w:sz w:val="40"/>
          <w:szCs w:val="40"/>
        </w:rPr>
      </w:pPr>
      <w:r w:rsidRPr="00AE636E">
        <w:rPr>
          <w:rFonts w:eastAsia="Times New Roman" w:cs="Arial"/>
          <w:b/>
          <w:bCs/>
          <w:color w:val="17365D" w:themeColor="text2" w:themeShade="BF"/>
          <w:sz w:val="40"/>
          <w:szCs w:val="40"/>
        </w:rPr>
        <w:t xml:space="preserve">Basic Responsibilities of the Secretary </w:t>
      </w:r>
    </w:p>
    <w:p w:rsidR="00B34FB8" w:rsidRDefault="00EA5591" w:rsidP="00EA5591">
      <w:pPr>
        <w:spacing w:after="225" w:line="285" w:lineRule="atLeast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The secretary is responsible for keeping an accurate record of the proceedings of association meetings. These records are the permanent history of the PTA. </w:t>
      </w:r>
      <w:r w:rsidR="00B34FB8">
        <w:rPr>
          <w:rFonts w:eastAsia="Times New Roman" w:cs="Times New Roman"/>
          <w:color w:val="2B2B2B"/>
        </w:rPr>
        <w:t xml:space="preserve">  Promptness and accuracy are key to this job.</w:t>
      </w:r>
      <w:r w:rsidRPr="00EA5591">
        <w:rPr>
          <w:rFonts w:eastAsia="Times New Roman" w:cs="Times New Roman"/>
          <w:color w:val="2B2B2B"/>
        </w:rPr>
        <w:t xml:space="preserve"> </w:t>
      </w:r>
    </w:p>
    <w:p w:rsidR="00EA5591" w:rsidRPr="00EA5591" w:rsidRDefault="00B34FB8" w:rsidP="00B34FB8">
      <w:pPr>
        <w:spacing w:line="285" w:lineRule="atLeast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The secretary also may be given the responsibility of maintaining all PTA correspondence, including incoming and outgoing communications with members and notifications for all meetings. It is common for a local unit to designate these responsibilities to a corresponding secretary. </w:t>
      </w:r>
      <w:r>
        <w:rPr>
          <w:rFonts w:eastAsia="Times New Roman" w:cs="Times New Roman"/>
          <w:color w:val="2B2B2B"/>
        </w:rPr>
        <w:br/>
      </w:r>
    </w:p>
    <w:p w:rsidR="00B34FB8" w:rsidRDefault="00B34FB8" w:rsidP="00B34FB8">
      <w:pPr>
        <w:spacing w:after="225"/>
        <w:rPr>
          <w:rFonts w:eastAsia="Times New Roman" w:cs="Times New Roman"/>
          <w:b/>
          <w:bCs/>
          <w:color w:val="2B2B2B"/>
        </w:rPr>
      </w:pPr>
      <w:r>
        <w:rPr>
          <w:rFonts w:eastAsia="Times New Roman" w:cs="Times New Roman"/>
          <w:b/>
          <w:bCs/>
          <w:color w:val="2B2B2B"/>
        </w:rPr>
        <w:t>Prior to a meeting, the secretary:</w:t>
      </w:r>
    </w:p>
    <w:p w:rsidR="00B34FB8" w:rsidRPr="00B34FB8" w:rsidRDefault="00B34FB8" w:rsidP="00AE636E">
      <w:pPr>
        <w:pStyle w:val="ListParagraph"/>
        <w:numPr>
          <w:ilvl w:val="0"/>
          <w:numId w:val="3"/>
        </w:numPr>
        <w:spacing w:after="225"/>
        <w:rPr>
          <w:rFonts w:eastAsia="Times New Roman" w:cs="Times New Roman"/>
          <w:bCs/>
          <w:color w:val="2B2B2B"/>
        </w:rPr>
      </w:pPr>
      <w:r w:rsidRPr="00B34FB8">
        <w:rPr>
          <w:rFonts w:eastAsia="Times New Roman" w:cs="Times New Roman"/>
          <w:bCs/>
          <w:color w:val="2B2B2B"/>
        </w:rPr>
        <w:t>Sends an announcement of the meeting (date and time)</w:t>
      </w:r>
    </w:p>
    <w:p w:rsidR="00B34FB8" w:rsidRPr="00B34FB8" w:rsidRDefault="00B34FB8" w:rsidP="00AE636E">
      <w:pPr>
        <w:pStyle w:val="ListParagraph"/>
        <w:numPr>
          <w:ilvl w:val="0"/>
          <w:numId w:val="3"/>
        </w:numPr>
        <w:spacing w:after="225"/>
        <w:rPr>
          <w:rFonts w:eastAsia="Times New Roman" w:cs="Times New Roman"/>
          <w:bCs/>
          <w:color w:val="2B2B2B"/>
        </w:rPr>
      </w:pPr>
      <w:r w:rsidRPr="00B34FB8">
        <w:rPr>
          <w:rFonts w:eastAsia="Times New Roman" w:cs="Times New Roman"/>
          <w:bCs/>
          <w:color w:val="2B2B2B"/>
        </w:rPr>
        <w:t>Works with the president to create an agenda</w:t>
      </w:r>
    </w:p>
    <w:p w:rsidR="00B34FB8" w:rsidRDefault="00B34FB8" w:rsidP="00AE636E">
      <w:pPr>
        <w:pStyle w:val="ListParagraph"/>
        <w:numPr>
          <w:ilvl w:val="0"/>
          <w:numId w:val="3"/>
        </w:numPr>
        <w:spacing w:after="225"/>
        <w:rPr>
          <w:rFonts w:eastAsia="Times New Roman" w:cs="Times New Roman"/>
          <w:bCs/>
          <w:color w:val="2B2B2B"/>
        </w:rPr>
      </w:pPr>
      <w:r w:rsidRPr="00B34FB8">
        <w:rPr>
          <w:rFonts w:eastAsia="Times New Roman" w:cs="Times New Roman"/>
          <w:bCs/>
          <w:color w:val="2B2B2B"/>
        </w:rPr>
        <w:t>Sends out the agenda and any pertinent documents necessary prior to the meeting</w:t>
      </w:r>
      <w:r>
        <w:rPr>
          <w:rFonts w:eastAsia="Times New Roman" w:cs="Times New Roman"/>
          <w:bCs/>
          <w:color w:val="2B2B2B"/>
        </w:rPr>
        <w:t>, including the draft of the minutes of the previous meeting</w:t>
      </w:r>
    </w:p>
    <w:p w:rsidR="00B34FB8" w:rsidRPr="00B34FB8" w:rsidRDefault="00B34FB8" w:rsidP="00B34FB8">
      <w:pPr>
        <w:spacing w:after="225" w:line="360" w:lineRule="auto"/>
        <w:rPr>
          <w:rFonts w:eastAsia="Times New Roman" w:cs="Times New Roman"/>
          <w:b/>
          <w:bCs/>
          <w:color w:val="2B2B2B"/>
        </w:rPr>
      </w:pPr>
      <w:r w:rsidRPr="00B34FB8">
        <w:rPr>
          <w:rFonts w:eastAsia="Times New Roman" w:cs="Times New Roman"/>
          <w:b/>
          <w:bCs/>
          <w:color w:val="2B2B2B"/>
        </w:rPr>
        <w:t xml:space="preserve">At the </w:t>
      </w:r>
      <w:r>
        <w:rPr>
          <w:rFonts w:eastAsia="Times New Roman" w:cs="Times New Roman"/>
          <w:b/>
          <w:bCs/>
          <w:color w:val="2B2B2B"/>
        </w:rPr>
        <w:t>meeting, the secretary</w:t>
      </w:r>
      <w:r w:rsidRPr="00B34FB8">
        <w:rPr>
          <w:rFonts w:eastAsia="Times New Roman" w:cs="Times New Roman"/>
          <w:b/>
          <w:bCs/>
          <w:color w:val="2B2B2B"/>
        </w:rPr>
        <w:t>: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Takes attendance (by voice vote or sign-in sheet)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Checks for quorum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Presents the draft of the minutes of the previous meeting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Takes minutes</w:t>
      </w:r>
    </w:p>
    <w:p w:rsidR="00B34FB8" w:rsidRDefault="00B34FB8" w:rsidP="00AE636E">
      <w:pPr>
        <w:pStyle w:val="ListParagraph"/>
        <w:numPr>
          <w:ilvl w:val="0"/>
          <w:numId w:val="4"/>
        </w:numPr>
        <w:spacing w:after="225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Counts votes</w:t>
      </w:r>
    </w:p>
    <w:p w:rsidR="00B34FB8" w:rsidRPr="00B34FB8" w:rsidRDefault="00B34FB8" w:rsidP="00B34FB8">
      <w:pPr>
        <w:spacing w:after="225" w:line="360" w:lineRule="auto"/>
        <w:rPr>
          <w:rFonts w:eastAsia="Times New Roman" w:cs="Times New Roman"/>
          <w:b/>
          <w:bCs/>
          <w:color w:val="2B2B2B"/>
        </w:rPr>
      </w:pPr>
      <w:r w:rsidRPr="00B34FB8">
        <w:rPr>
          <w:rFonts w:eastAsia="Times New Roman" w:cs="Times New Roman"/>
          <w:b/>
          <w:bCs/>
          <w:color w:val="2B2B2B"/>
        </w:rPr>
        <w:t>After the meeting, the secretary:</w:t>
      </w:r>
    </w:p>
    <w:p w:rsidR="00B34FB8" w:rsidRPr="00B34FB8" w:rsidRDefault="00B34FB8" w:rsidP="00B34FB8">
      <w:pPr>
        <w:pStyle w:val="ListParagraph"/>
        <w:numPr>
          <w:ilvl w:val="0"/>
          <w:numId w:val="5"/>
        </w:numPr>
        <w:spacing w:after="225" w:line="360" w:lineRule="auto"/>
        <w:rPr>
          <w:rFonts w:eastAsia="Times New Roman" w:cs="Times New Roman"/>
          <w:bCs/>
          <w:color w:val="2B2B2B"/>
        </w:rPr>
      </w:pPr>
      <w:r>
        <w:rPr>
          <w:rFonts w:eastAsia="Times New Roman" w:cs="Times New Roman"/>
          <w:bCs/>
          <w:color w:val="2B2B2B"/>
        </w:rPr>
        <w:t>Ensures the approved minutes are included in the permanent record of the association</w:t>
      </w:r>
    </w:p>
    <w:p w:rsidR="00EA5591" w:rsidRPr="00EA5591" w:rsidRDefault="00EA5591" w:rsidP="00EA5591">
      <w:pPr>
        <w:spacing w:after="225" w:line="285" w:lineRule="atLeast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b/>
          <w:bCs/>
          <w:color w:val="2B2B2B"/>
        </w:rPr>
        <w:t>The secretary should have these items on hand at all meetings:</w:t>
      </w:r>
    </w:p>
    <w:p w:rsidR="00B34FB8" w:rsidRDefault="00EA5591" w:rsidP="00AE636E">
      <w:pPr>
        <w:numPr>
          <w:ilvl w:val="0"/>
          <w:numId w:val="2"/>
        </w:numPr>
        <w:spacing w:after="120"/>
        <w:ind w:left="855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Minutes of the previous meeting </w:t>
      </w:r>
      <w:r w:rsidR="00B34FB8">
        <w:rPr>
          <w:rFonts w:eastAsia="Times New Roman" w:cs="Times New Roman"/>
          <w:color w:val="2B2B2B"/>
        </w:rPr>
        <w:t>and pertinent attached reports</w:t>
      </w:r>
    </w:p>
    <w:p w:rsidR="00EA5591" w:rsidRPr="00B34FB8" w:rsidRDefault="00EA5591" w:rsidP="00AE636E">
      <w:pPr>
        <w:numPr>
          <w:ilvl w:val="0"/>
          <w:numId w:val="2"/>
        </w:numPr>
        <w:spacing w:after="120"/>
        <w:ind w:left="855"/>
        <w:rPr>
          <w:rFonts w:eastAsia="Times New Roman" w:cs="Times New Roman"/>
          <w:color w:val="2B2B2B"/>
        </w:rPr>
      </w:pPr>
      <w:r w:rsidRPr="00B34FB8">
        <w:rPr>
          <w:rFonts w:eastAsia="Times New Roman" w:cs="Times New Roman"/>
          <w:color w:val="2B2B2B"/>
        </w:rPr>
        <w:t xml:space="preserve">List of unfinished business to be discussed </w:t>
      </w:r>
    </w:p>
    <w:p w:rsidR="00EA5591" w:rsidRPr="00EA5591" w:rsidRDefault="00EA5591" w:rsidP="00AE636E">
      <w:pPr>
        <w:numPr>
          <w:ilvl w:val="0"/>
          <w:numId w:val="2"/>
        </w:numPr>
        <w:spacing w:after="120"/>
        <w:ind w:left="855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Agenda </w:t>
      </w:r>
    </w:p>
    <w:p w:rsidR="00EA5591" w:rsidRPr="00EA5591" w:rsidRDefault="00EA5591" w:rsidP="00AE636E">
      <w:pPr>
        <w:numPr>
          <w:ilvl w:val="0"/>
          <w:numId w:val="2"/>
        </w:numPr>
        <w:spacing w:after="120"/>
        <w:ind w:left="855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Current bylaws and standing rules </w:t>
      </w:r>
    </w:p>
    <w:p w:rsidR="00EA5591" w:rsidRPr="00EA5591" w:rsidRDefault="00EA5591" w:rsidP="00AE636E">
      <w:pPr>
        <w:numPr>
          <w:ilvl w:val="0"/>
          <w:numId w:val="2"/>
        </w:numPr>
        <w:spacing w:after="120"/>
        <w:ind w:left="855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Current membership list </w:t>
      </w:r>
    </w:p>
    <w:p w:rsidR="00EA5591" w:rsidRPr="00EA5591" w:rsidRDefault="00EA5591" w:rsidP="00AE636E">
      <w:pPr>
        <w:numPr>
          <w:ilvl w:val="0"/>
          <w:numId w:val="2"/>
        </w:numPr>
        <w:spacing w:after="120"/>
        <w:ind w:left="855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List of committee chairs </w:t>
      </w:r>
    </w:p>
    <w:p w:rsidR="00B34FB8" w:rsidRPr="00B34FB8" w:rsidRDefault="00EA5591" w:rsidP="00AE636E">
      <w:pPr>
        <w:numPr>
          <w:ilvl w:val="0"/>
          <w:numId w:val="2"/>
        </w:numPr>
        <w:spacing w:after="120"/>
        <w:ind w:left="855"/>
        <w:rPr>
          <w:rFonts w:eastAsia="Times New Roman" w:cs="Times New Roman"/>
          <w:color w:val="2B2B2B"/>
        </w:rPr>
      </w:pPr>
      <w:r w:rsidRPr="00EA5591">
        <w:rPr>
          <w:rFonts w:eastAsia="Times New Roman" w:cs="Times New Roman"/>
          <w:color w:val="2B2B2B"/>
        </w:rPr>
        <w:t xml:space="preserve">Materials for note/minute taking </w:t>
      </w:r>
    </w:p>
    <w:sectPr w:rsidR="00B34FB8" w:rsidRPr="00B34F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FB2" w:rsidRDefault="005B5FB2" w:rsidP="00AE636E">
      <w:pPr>
        <w:spacing w:after="0" w:line="240" w:lineRule="auto"/>
      </w:pPr>
      <w:r>
        <w:separator/>
      </w:r>
    </w:p>
  </w:endnote>
  <w:endnote w:type="continuationSeparator" w:id="0">
    <w:p w:rsidR="005B5FB2" w:rsidRDefault="005B5FB2" w:rsidP="00AE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FB2" w:rsidRDefault="005B5FB2" w:rsidP="00AE636E">
      <w:pPr>
        <w:spacing w:after="0" w:line="240" w:lineRule="auto"/>
      </w:pPr>
      <w:r>
        <w:separator/>
      </w:r>
    </w:p>
  </w:footnote>
  <w:footnote w:type="continuationSeparator" w:id="0">
    <w:p w:rsidR="005B5FB2" w:rsidRDefault="005B5FB2" w:rsidP="00AE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6E" w:rsidRDefault="00AE636E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CFFF07" wp14:editId="2E777587">
          <wp:simplePos x="0" y="0"/>
          <wp:positionH relativeFrom="column">
            <wp:posOffset>-922020</wp:posOffset>
          </wp:positionH>
          <wp:positionV relativeFrom="page">
            <wp:posOffset>-7620</wp:posOffset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804"/>
    <w:multiLevelType w:val="hybridMultilevel"/>
    <w:tmpl w:val="8E7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3490"/>
    <w:multiLevelType w:val="multilevel"/>
    <w:tmpl w:val="4E28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852DE"/>
    <w:multiLevelType w:val="hybridMultilevel"/>
    <w:tmpl w:val="C708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E3DE1"/>
    <w:multiLevelType w:val="multilevel"/>
    <w:tmpl w:val="4ECE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C40B27"/>
    <w:multiLevelType w:val="hybridMultilevel"/>
    <w:tmpl w:val="0A6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91"/>
    <w:rsid w:val="000B493D"/>
    <w:rsid w:val="005B5FB2"/>
    <w:rsid w:val="00A611C9"/>
    <w:rsid w:val="00AE636E"/>
    <w:rsid w:val="00B34FB8"/>
    <w:rsid w:val="00BC1975"/>
    <w:rsid w:val="00EA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DDA3C-1C04-4DA5-89F4-FBA647F2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5591"/>
    <w:pPr>
      <w:spacing w:before="100" w:beforeAutospacing="1" w:after="100" w:afterAutospacing="1" w:line="330" w:lineRule="atLeast"/>
      <w:outlineLvl w:val="3"/>
    </w:pPr>
    <w:rPr>
      <w:rFonts w:ascii="Lato" w:eastAsia="Times New Roman" w:hAnsi="Lato" w:cs="Times New Roman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5591"/>
    <w:rPr>
      <w:rFonts w:ascii="Lato" w:eastAsia="Times New Roman" w:hAnsi="Lato" w:cs="Times New Roman"/>
      <w:b/>
      <w:bCs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EA55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591"/>
    <w:pPr>
      <w:spacing w:after="225" w:line="285" w:lineRule="atLeast"/>
    </w:pPr>
    <w:rPr>
      <w:rFonts w:ascii="Lato" w:eastAsia="Times New Roman" w:hAnsi="Lato" w:cs="Times New Roman"/>
      <w:color w:val="2B2B2B"/>
      <w:sz w:val="21"/>
      <w:szCs w:val="21"/>
    </w:rPr>
  </w:style>
  <w:style w:type="paragraph" w:styleId="ListParagraph">
    <w:name w:val="List Paragraph"/>
    <w:basedOn w:val="Normal"/>
    <w:uiPriority w:val="34"/>
    <w:qFormat/>
    <w:rsid w:val="00B34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6E"/>
  </w:style>
  <w:style w:type="paragraph" w:styleId="Footer">
    <w:name w:val="footer"/>
    <w:basedOn w:val="Normal"/>
    <w:link w:val="FooterChar"/>
    <w:uiPriority w:val="99"/>
    <w:unhideWhenUsed/>
    <w:rsid w:val="00AE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3261">
                  <w:marLeft w:val="0"/>
                  <w:marRight w:val="0"/>
                  <w:marTop w:val="0"/>
                  <w:marBottom w:val="0"/>
                  <w:divBdr>
                    <w:top w:val="single" w:sz="2" w:space="0" w:color="54B947"/>
                    <w:left w:val="single" w:sz="48" w:space="0" w:color="54B947"/>
                    <w:bottom w:val="single" w:sz="2" w:space="31" w:color="54B947"/>
                    <w:right w:val="single" w:sz="48" w:space="0" w:color="54B947"/>
                  </w:divBdr>
                  <w:divsChild>
                    <w:div w:id="1766729606">
                      <w:marLeft w:val="5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69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Jonathan Baker</cp:lastModifiedBy>
  <cp:revision>2</cp:revision>
  <dcterms:created xsi:type="dcterms:W3CDTF">2018-10-15T17:34:00Z</dcterms:created>
  <dcterms:modified xsi:type="dcterms:W3CDTF">2018-10-15T17:34:00Z</dcterms:modified>
</cp:coreProperties>
</file>